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4241" w14:textId="77777777" w:rsidR="000D58E0" w:rsidRPr="007C6971" w:rsidRDefault="000D58E0" w:rsidP="000D5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1D997ECC" w14:textId="77777777" w:rsidR="000D58E0" w:rsidRDefault="000D58E0" w:rsidP="000D58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24A22104" w14:textId="77777777" w:rsidR="000D58E0" w:rsidRDefault="000D58E0" w:rsidP="000D58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AD9662C" w14:textId="77777777" w:rsidR="000D58E0" w:rsidRDefault="000D58E0" w:rsidP="000D58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0D58E0" w14:paraId="7C30D2A2" w14:textId="77777777" w:rsidTr="009B6D8A">
        <w:tc>
          <w:tcPr>
            <w:tcW w:w="704" w:type="dxa"/>
          </w:tcPr>
          <w:p w14:paraId="0131B062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6A483F98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70BC9990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0E5C0B79" w14:textId="77777777" w:rsidR="000D58E0" w:rsidRPr="008322E8" w:rsidRDefault="000D58E0" w:rsidP="009B6D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0D58E0" w14:paraId="1485E91E" w14:textId="77777777" w:rsidTr="009B6D8A">
        <w:tc>
          <w:tcPr>
            <w:tcW w:w="704" w:type="dxa"/>
          </w:tcPr>
          <w:p w14:paraId="780D7B19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38385DCD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657354B7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0D58E0" w14:paraId="7030E9CF" w14:textId="77777777" w:rsidTr="009B6D8A">
        <w:trPr>
          <w:trHeight w:val="461"/>
        </w:trPr>
        <w:tc>
          <w:tcPr>
            <w:tcW w:w="704" w:type="dxa"/>
            <w:vMerge w:val="restart"/>
          </w:tcPr>
          <w:p w14:paraId="704CE84E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5178F252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27F5028A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7D6F3E4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</w:p>
          <w:p w14:paraId="2FB5E578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</w:p>
        </w:tc>
      </w:tr>
      <w:tr w:rsidR="000D58E0" w14:paraId="188B1E16" w14:textId="77777777" w:rsidTr="009B6D8A">
        <w:trPr>
          <w:trHeight w:val="1093"/>
        </w:trPr>
        <w:tc>
          <w:tcPr>
            <w:tcW w:w="704" w:type="dxa"/>
            <w:vMerge/>
          </w:tcPr>
          <w:p w14:paraId="1F869367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D18AC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69C6664F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7B4FD95C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41529782" w14:textId="0621991B" w:rsidR="000D58E0" w:rsidRPr="005C47AD" w:rsidRDefault="000D58E0" w:rsidP="009B6D8A">
            <w:pPr>
              <w:jc w:val="both"/>
            </w:pPr>
            <w:r w:rsidRPr="006F707B">
              <w:rPr>
                <w:rFonts w:ascii="Times New Roman" w:hAnsi="Times New Roman" w:cs="Times New Roman"/>
              </w:rPr>
              <w:t>Nekustamā īpašuma</w:t>
            </w:r>
            <w:r>
              <w:rPr>
                <w:rFonts w:ascii="Times New Roman" w:hAnsi="Times New Roman" w:cs="Times New Roman"/>
              </w:rPr>
              <w:t xml:space="preserve"> (kadastra numurs </w:t>
            </w:r>
            <w:r w:rsidR="00057778">
              <w:rPr>
                <w:rFonts w:ascii="Times New Roman" w:hAnsi="Times New Roman" w:cs="Times New Roman"/>
              </w:rPr>
              <w:t>1700 036 0311</w:t>
            </w:r>
            <w:r w:rsidRPr="00CF592A">
              <w:rPr>
                <w:rFonts w:ascii="Times New Roman" w:hAnsi="Times New Roman" w:cs="Times New Roman"/>
              </w:rPr>
              <w:t xml:space="preserve">) </w:t>
            </w:r>
            <w:r w:rsidR="00057778">
              <w:rPr>
                <w:rFonts w:ascii="Times New Roman" w:hAnsi="Times New Roman" w:cs="Times New Roman"/>
                <w:b/>
                <w:bCs/>
              </w:rPr>
              <w:t xml:space="preserve">Liepājā, </w:t>
            </w:r>
            <w:proofErr w:type="spellStart"/>
            <w:r w:rsidR="00057778">
              <w:rPr>
                <w:rFonts w:ascii="Times New Roman" w:hAnsi="Times New Roman" w:cs="Times New Roman"/>
                <w:b/>
                <w:bCs/>
              </w:rPr>
              <w:t>Ed.Veidenbauma</w:t>
            </w:r>
            <w:proofErr w:type="spellEnd"/>
            <w:r w:rsidR="00057778">
              <w:rPr>
                <w:rFonts w:ascii="Times New Roman" w:hAnsi="Times New Roman" w:cs="Times New Roman"/>
                <w:b/>
                <w:bCs/>
              </w:rPr>
              <w:t xml:space="preserve"> ielā 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57778">
              <w:rPr>
                <w:rFonts w:ascii="Times New Roman" w:hAnsi="Times New Roman" w:cs="Times New Roman"/>
              </w:rPr>
              <w:t>ēkas</w:t>
            </w:r>
            <w:r w:rsidRPr="003610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D1B92">
              <w:rPr>
                <w:rFonts w:ascii="Times New Roman" w:hAnsi="Times New Roman"/>
              </w:rPr>
              <w:t>(kadastra apz</w:t>
            </w:r>
            <w:r w:rsidRPr="000D1B92">
              <w:rPr>
                <w:rFonts w:ascii="Times New Roman" w:hAnsi="Times New Roman" w:hint="eastAsia"/>
              </w:rPr>
              <w:t>ī</w:t>
            </w:r>
            <w:r w:rsidRPr="000D1B92">
              <w:rPr>
                <w:rFonts w:ascii="Times New Roman" w:hAnsi="Times New Roman"/>
              </w:rPr>
              <w:t>m</w:t>
            </w:r>
            <w:r w:rsidRPr="000D1B92">
              <w:rPr>
                <w:rFonts w:ascii="Times New Roman" w:hAnsi="Times New Roman" w:hint="eastAsia"/>
              </w:rPr>
              <w:t>ē</w:t>
            </w:r>
            <w:r w:rsidRPr="000D1B92">
              <w:rPr>
                <w:rFonts w:ascii="Times New Roman" w:hAnsi="Times New Roman"/>
              </w:rPr>
              <w:t>jums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 w:rsidR="00057778" w:rsidRPr="00057778">
              <w:rPr>
                <w:rFonts w:ascii="Times New Roman" w:hAnsi="Times New Roman" w:cs="Times New Roman"/>
              </w:rPr>
              <w:t>1700 036 0311 001</w:t>
            </w:r>
            <w:r w:rsidRPr="0005777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92A">
              <w:rPr>
                <w:rFonts w:ascii="Times New Roman" w:hAnsi="Times New Roman"/>
              </w:rPr>
              <w:t>nedz</w:t>
            </w:r>
            <w:r w:rsidRPr="00CF592A">
              <w:rPr>
                <w:rFonts w:ascii="Times New Roman" w:hAnsi="Times New Roman" w:hint="eastAsia"/>
              </w:rPr>
              <w:t>ī</w:t>
            </w:r>
            <w:r w:rsidRPr="00CF592A">
              <w:rPr>
                <w:rFonts w:ascii="Times New Roman" w:hAnsi="Times New Roman"/>
              </w:rPr>
              <w:t xml:space="preserve">vojamā telpa </w:t>
            </w:r>
            <w:r w:rsidRPr="003610AF">
              <w:rPr>
                <w:rFonts w:ascii="Times New Roman" w:hAnsi="Times New Roman"/>
                <w:b/>
                <w:bCs/>
              </w:rPr>
              <w:t xml:space="preserve">Nr. </w:t>
            </w:r>
            <w:r w:rsidR="00A82925">
              <w:rPr>
                <w:rFonts w:ascii="Times New Roman" w:hAnsi="Times New Roman"/>
                <w:b/>
                <w:bCs/>
              </w:rPr>
              <w:t>22,</w:t>
            </w:r>
            <w:r w:rsidRPr="003610AF">
              <w:rPr>
                <w:rFonts w:ascii="Times New Roman" w:hAnsi="Times New Roman"/>
                <w:b/>
                <w:bCs/>
              </w:rPr>
              <w:t xml:space="preserve"> </w:t>
            </w:r>
            <w:r w:rsidR="00A82925" w:rsidRPr="00A82925">
              <w:rPr>
                <w:rFonts w:ascii="Times New Roman" w:hAnsi="Times New Roman"/>
                <w:b/>
                <w:bCs/>
              </w:rPr>
              <w:t>2. stāvā</w:t>
            </w:r>
            <w:r w:rsidR="00A82925">
              <w:rPr>
                <w:rFonts w:ascii="Times New Roman" w:hAnsi="Times New Roman"/>
              </w:rPr>
              <w:t xml:space="preserve"> </w:t>
            </w:r>
            <w:r w:rsidRPr="003610AF">
              <w:rPr>
                <w:rFonts w:ascii="Times New Roman" w:hAnsi="Times New Roman"/>
                <w:b/>
                <w:bCs/>
              </w:rPr>
              <w:t xml:space="preserve">ar platību </w:t>
            </w:r>
            <w:r w:rsidR="00A82925">
              <w:rPr>
                <w:rFonts w:ascii="Times New Roman" w:hAnsi="Times New Roman"/>
                <w:b/>
                <w:bCs/>
              </w:rPr>
              <w:t>14,5</w:t>
            </w:r>
            <w:r w:rsidRPr="003610AF">
              <w:rPr>
                <w:rFonts w:ascii="Times New Roman" w:hAnsi="Times New Roman"/>
                <w:b/>
                <w:bCs/>
              </w:rPr>
              <w:t xml:space="preserve"> m²</w:t>
            </w:r>
            <w:r w:rsidRPr="00CF592A">
              <w:rPr>
                <w:rFonts w:ascii="Times New Roman" w:hAnsi="Times New Roman"/>
              </w:rPr>
              <w:t xml:space="preserve"> (</w:t>
            </w:r>
            <w:r w:rsidR="00A82925" w:rsidRPr="00A82925">
              <w:rPr>
                <w:rFonts w:ascii="Times New Roman" w:hAnsi="Times New Roman"/>
                <w:i/>
                <w:iCs/>
              </w:rPr>
              <w:t>četrpadsmit</w:t>
            </w:r>
            <w:r w:rsidRPr="00A82925">
              <w:rPr>
                <w:rFonts w:ascii="Times New Roman" w:hAnsi="Times New Roman"/>
                <w:i/>
                <w:iCs/>
              </w:rPr>
              <w:t xml:space="preserve"> komats </w:t>
            </w:r>
            <w:r w:rsidR="00A82925" w:rsidRPr="00A82925">
              <w:rPr>
                <w:rFonts w:ascii="Times New Roman" w:hAnsi="Times New Roman"/>
                <w:i/>
                <w:iCs/>
              </w:rPr>
              <w:t>pieci</w:t>
            </w:r>
            <w:r w:rsidRPr="00A82925">
              <w:rPr>
                <w:rFonts w:ascii="Times New Roman" w:hAnsi="Times New Roman"/>
                <w:i/>
                <w:iCs/>
              </w:rPr>
              <w:t xml:space="preserve"> kvadrātmetr</w:t>
            </w:r>
            <w:r w:rsidR="00A82925" w:rsidRPr="00A82925">
              <w:rPr>
                <w:rFonts w:ascii="Times New Roman" w:hAnsi="Times New Roman"/>
                <w:i/>
                <w:iCs/>
              </w:rPr>
              <w:t>i</w:t>
            </w:r>
            <w:r w:rsidRPr="00CF592A">
              <w:rPr>
                <w:rFonts w:ascii="Times New Roman" w:hAnsi="Times New Roman"/>
              </w:rPr>
              <w:t>).</w:t>
            </w:r>
          </w:p>
        </w:tc>
      </w:tr>
      <w:tr w:rsidR="000D58E0" w14:paraId="16237B05" w14:textId="77777777" w:rsidTr="009B6D8A">
        <w:trPr>
          <w:trHeight w:val="223"/>
        </w:trPr>
        <w:tc>
          <w:tcPr>
            <w:tcW w:w="704" w:type="dxa"/>
            <w:vMerge/>
          </w:tcPr>
          <w:p w14:paraId="2C0DECE3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D459177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60EA4344" w14:textId="2706CA9F" w:rsidR="000D58E0" w:rsidRPr="00223A1F" w:rsidRDefault="00057778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ēka</w:t>
            </w:r>
            <w:r w:rsidR="004B2EE9">
              <w:rPr>
                <w:rFonts w:ascii="Times New Roman" w:hAnsi="Times New Roman" w:cs="Times New Roman"/>
              </w:rPr>
              <w:t>s</w:t>
            </w:r>
          </w:p>
        </w:tc>
      </w:tr>
      <w:tr w:rsidR="000D58E0" w14:paraId="3BF3E7A3" w14:textId="77777777" w:rsidTr="009B6D8A">
        <w:trPr>
          <w:trHeight w:val="569"/>
        </w:trPr>
        <w:tc>
          <w:tcPr>
            <w:tcW w:w="704" w:type="dxa"/>
            <w:vMerge/>
          </w:tcPr>
          <w:p w14:paraId="6A333732" w14:textId="77777777" w:rsidR="000D58E0" w:rsidRPr="00223A1F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9D964D6" w14:textId="77777777" w:rsidR="000D58E0" w:rsidRPr="00223A1F" w:rsidRDefault="000D58E0" w:rsidP="009B6D8A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33FE4042" w14:textId="77777777" w:rsidR="000D58E0" w:rsidRPr="00223A1F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0D58E0" w14:paraId="3E13B820" w14:textId="77777777" w:rsidTr="009B6D8A">
        <w:trPr>
          <w:trHeight w:val="1176"/>
        </w:trPr>
        <w:tc>
          <w:tcPr>
            <w:tcW w:w="704" w:type="dxa"/>
          </w:tcPr>
          <w:p w14:paraId="170A32E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7D4EB355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4F42BCAA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4E4C981A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B740F2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  <w:p w14:paraId="5E7773E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27A78D63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1E7E894" w14:textId="20EB8B74" w:rsidR="000D58E0" w:rsidRPr="00B77672" w:rsidRDefault="000D58E0" w:rsidP="009B6D8A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</w:t>
            </w:r>
            <w:r w:rsidR="000577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7672">
              <w:rPr>
                <w:rFonts w:ascii="Times New Roman" w:hAnsi="Times New Roman" w:cs="Times New Roman"/>
                <w:b/>
                <w:bCs/>
              </w:rPr>
              <w:t>Nr. </w:t>
            </w:r>
            <w:r w:rsidR="00A82925">
              <w:rPr>
                <w:rFonts w:ascii="Times New Roman" w:hAnsi="Times New Roman" w:cs="Times New Roman"/>
                <w:b/>
                <w:bCs/>
              </w:rPr>
              <w:t>22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 w:rsidR="00057778">
              <w:rPr>
                <w:rFonts w:ascii="Times New Roman" w:hAnsi="Times New Roman" w:cs="Times New Roman"/>
                <w:b/>
                <w:bCs/>
                <w:u w:val="single"/>
              </w:rPr>
              <w:t>5,79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245EF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 w:rsidR="00057778">
              <w:rPr>
                <w:rFonts w:ascii="Times New Roman" w:hAnsi="Times New Roman" w:cs="Times New Roman"/>
                <w:i/>
                <w:iCs/>
                <w:u w:val="single"/>
              </w:rPr>
              <w:t>pieci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 w:rsidR="00057778">
              <w:rPr>
                <w:rFonts w:ascii="Times New Roman" w:hAnsi="Times New Roman" w:cs="Times New Roman"/>
                <w:i/>
                <w:iCs/>
                <w:u w:val="single"/>
              </w:rPr>
              <w:t>79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nodokļa/m2</w:t>
            </w:r>
            <w:r w:rsidRPr="00B77672">
              <w:rPr>
                <w:rFonts w:ascii="Times New Roman" w:hAnsi="Times New Roman" w:cs="Times New Roman"/>
              </w:rPr>
              <w:t xml:space="preserve"> un tajā </w:t>
            </w:r>
            <w:r w:rsidRPr="00B77672">
              <w:rPr>
                <w:rFonts w:ascii="Times New Roman" w:hAnsi="Times New Roman"/>
              </w:rPr>
              <w:t>ir ietverti izdevumi</w:t>
            </w:r>
            <w:r w:rsidRPr="00B77672">
              <w:rPr>
                <w:rFonts w:ascii="Times New Roman" w:hAnsi="Times New Roman"/>
                <w:lang w:eastAsia="lv-LV"/>
              </w:rPr>
              <w:t xml:space="preserve"> par š</w:t>
            </w:r>
            <w:r w:rsidRPr="00B77672">
              <w:rPr>
                <w:rFonts w:ascii="Times New Roman" w:hAnsi="Times New Roman" w:hint="eastAsia"/>
                <w:lang w:eastAsia="lv-LV"/>
              </w:rPr>
              <w:t>ā</w:t>
            </w:r>
            <w:r w:rsidRPr="00B77672">
              <w:rPr>
                <w:rFonts w:ascii="Times New Roman" w:hAnsi="Times New Roman"/>
                <w:lang w:eastAsia="lv-LV"/>
              </w:rPr>
              <w:t>diem pakalpojumiem:</w:t>
            </w:r>
          </w:p>
          <w:p w14:paraId="18D258E6" w14:textId="4C615AC4" w:rsidR="000D58E0" w:rsidRPr="00057778" w:rsidRDefault="000D58E0" w:rsidP="009B6D8A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 w:rsidRPr="00057778">
              <w:rPr>
                <w:rFonts w:ascii="Times New Roman" w:hAnsi="Times New Roman" w:cs="Times New Roman"/>
              </w:rPr>
              <w:t xml:space="preserve">       nomas maksā </w:t>
            </w:r>
            <w:r w:rsidR="00057778" w:rsidRPr="00057778">
              <w:rPr>
                <w:rFonts w:ascii="Times New Roman" w:hAnsi="Times New Roman" w:cs="Times New Roman"/>
                <w:i/>
                <w:iCs/>
              </w:rPr>
              <w:t>5,52</w:t>
            </w:r>
            <w:r w:rsidRPr="00057778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 w:rsidRPr="00057778">
              <w:rPr>
                <w:rFonts w:ascii="Times New Roman" w:hAnsi="Times New Roman" w:cs="Times New Roman"/>
              </w:rPr>
              <w:t xml:space="preserve"> </w:t>
            </w:r>
            <w:r w:rsidRPr="00057778">
              <w:rPr>
                <w:rFonts w:ascii="Times New Roman" w:hAnsi="Times New Roman"/>
              </w:rPr>
              <w:t>bez pievienotās vērtības nodokļa/m2</w:t>
            </w:r>
            <w:r w:rsidRPr="00057778">
              <w:rPr>
                <w:rFonts w:ascii="Times New Roman" w:hAnsi="Times New Roman"/>
                <w:lang w:eastAsia="lv-LV"/>
              </w:rPr>
              <w:t>:</w:t>
            </w:r>
          </w:p>
          <w:p w14:paraId="792C9765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inženiertehnisko komunikāciju apkopi un remontu (atbildības robežās);</w:t>
            </w:r>
          </w:p>
          <w:p w14:paraId="3EB8EA6A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5705AD90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0FE04AFA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2AA90E3F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32944DEB" w14:textId="77777777" w:rsidR="00057778" w:rsidRPr="00057778" w:rsidRDefault="00057778" w:rsidP="0005777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057778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1A31BAC6" w14:textId="475606C9" w:rsidR="000D58E0" w:rsidRPr="00286C44" w:rsidRDefault="000D58E0" w:rsidP="009B6D8A">
            <w:pPr>
              <w:tabs>
                <w:tab w:val="left" w:pos="605"/>
              </w:tabs>
              <w:ind w:left="605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82D80">
              <w:rPr>
                <w:rFonts w:ascii="Times New Roman" w:hAnsi="Times New Roman"/>
              </w:rPr>
              <w:t xml:space="preserve">Papildus </w:t>
            </w:r>
            <w:r w:rsidR="00B22714">
              <w:rPr>
                <w:rFonts w:ascii="Times New Roman" w:hAnsi="Times New Roman"/>
              </w:rPr>
              <w:t>maksājumā</w:t>
            </w:r>
            <w:r>
              <w:rPr>
                <w:rFonts w:ascii="Times New Roman" w:hAnsi="Times New Roman"/>
              </w:rPr>
              <w:t xml:space="preserve">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 w:rsidR="00F7358A">
              <w:rPr>
                <w:rFonts w:ascii="Times New Roman" w:hAnsi="Times New Roman"/>
                <w:i/>
                <w:iCs/>
              </w:rPr>
              <w:t>27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00D6FB00" w14:textId="77777777" w:rsidR="000D58E0" w:rsidRPr="001B46B5" w:rsidRDefault="000D58E0" w:rsidP="009B6D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5267E3E6" w14:textId="2A39E269" w:rsidR="000D58E0" w:rsidRPr="001B46B5" w:rsidRDefault="000D58E0" w:rsidP="009B6D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</w:t>
            </w:r>
            <w:r w:rsidR="00B22714">
              <w:rPr>
                <w:rFonts w:ascii="Times New Roman" w:eastAsia="Calibri" w:hAnsi="Times New Roman" w:cs="Times New Roman"/>
                <w:lang w:eastAsia="lv-LV"/>
              </w:rPr>
              <w:t xml:space="preserve"> un zemei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652185E" w14:textId="77777777" w:rsidR="00F7358A" w:rsidRDefault="000D58E0" w:rsidP="00F7358A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  <w:p w14:paraId="45D9580D" w14:textId="167D794F" w:rsidR="000D58E0" w:rsidRPr="00F7358A" w:rsidRDefault="00F7358A" w:rsidP="00F7358A">
            <w:pPr>
              <w:ind w:firstLine="316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F7358A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pakalpojumiem: par siltumenerģiju, ūdensapgādes un kanalizācijas (tajā skaitā lietus notekūdeņu – ja attiecās) pakalpojumu nodrošināšanu, atkritumu izvešanu, un elektroenerģiju faktisko izmaksu apmērā proporcionāli aizņemtajai telpu platībai un/vai pēc kontrolskaitītāju rādījumiem, saskaņā ar Iznomātāja izrakstītajiem rēķiniem.</w:t>
            </w:r>
          </w:p>
        </w:tc>
      </w:tr>
      <w:tr w:rsidR="000D58E0" w14:paraId="11934BDA" w14:textId="77777777" w:rsidTr="009B6D8A">
        <w:tc>
          <w:tcPr>
            <w:tcW w:w="704" w:type="dxa"/>
          </w:tcPr>
          <w:p w14:paraId="158B6F7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213F8817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1D5490C1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50421102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8743CE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0D58E0" w14:paraId="68243811" w14:textId="77777777" w:rsidTr="009B6D8A">
        <w:trPr>
          <w:trHeight w:val="408"/>
        </w:trPr>
        <w:tc>
          <w:tcPr>
            <w:tcW w:w="704" w:type="dxa"/>
            <w:vMerge w:val="restart"/>
          </w:tcPr>
          <w:p w14:paraId="5AD1A0AB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70D9BFC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2025E08D" w14:textId="77777777" w:rsidR="000D58E0" w:rsidRPr="00F94C75" w:rsidRDefault="000D58E0" w:rsidP="009B6D8A">
            <w:pPr>
              <w:jc w:val="both"/>
              <w:rPr>
                <w:rFonts w:ascii="Times New Roman" w:hAnsi="Times New Roman"/>
              </w:rPr>
            </w:pPr>
          </w:p>
        </w:tc>
      </w:tr>
      <w:tr w:rsidR="000D58E0" w14:paraId="476D22A1" w14:textId="77777777" w:rsidTr="00957C06">
        <w:trPr>
          <w:trHeight w:val="1122"/>
        </w:trPr>
        <w:tc>
          <w:tcPr>
            <w:tcW w:w="704" w:type="dxa"/>
            <w:vMerge/>
          </w:tcPr>
          <w:p w14:paraId="5087E2E1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17B180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10013439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93D3571" w14:textId="77777777" w:rsidR="000D58E0" w:rsidRDefault="000D58E0" w:rsidP="009B6D8A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9D264AD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D58E0" w14:paraId="6AF45DC4" w14:textId="77777777" w:rsidTr="009B6D8A">
        <w:trPr>
          <w:trHeight w:val="210"/>
        </w:trPr>
        <w:tc>
          <w:tcPr>
            <w:tcW w:w="704" w:type="dxa"/>
            <w:vMerge/>
          </w:tcPr>
          <w:p w14:paraId="40D655E7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AA4978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BD15A6" w14:textId="66ABD874" w:rsidR="000D58E0" w:rsidRPr="007D4C83" w:rsidRDefault="00A82925" w:rsidP="009B6D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Biroja telpa </w:t>
            </w:r>
            <w:r w:rsidR="004B2EE9"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0D58E0" w14:paraId="07E276B7" w14:textId="77777777" w:rsidTr="009B6D8A">
        <w:trPr>
          <w:trHeight w:val="1097"/>
        </w:trPr>
        <w:tc>
          <w:tcPr>
            <w:tcW w:w="704" w:type="dxa"/>
            <w:vMerge/>
          </w:tcPr>
          <w:p w14:paraId="3BBE0796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35E82D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2318C24B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0D58E0" w14:paraId="594479C5" w14:textId="77777777" w:rsidTr="009B6D8A">
        <w:trPr>
          <w:trHeight w:val="1117"/>
        </w:trPr>
        <w:tc>
          <w:tcPr>
            <w:tcW w:w="704" w:type="dxa"/>
            <w:vMerge w:val="restart"/>
          </w:tcPr>
          <w:p w14:paraId="15F0F831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14:paraId="586E1BA2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1326F9A9" w14:textId="77777777" w:rsidR="000D58E0" w:rsidRDefault="000D58E0" w:rsidP="009B6D8A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58E0" w14:paraId="321D1513" w14:textId="77777777" w:rsidTr="009B6D8A">
        <w:trPr>
          <w:trHeight w:val="288"/>
        </w:trPr>
        <w:tc>
          <w:tcPr>
            <w:tcW w:w="704" w:type="dxa"/>
            <w:vMerge/>
          </w:tcPr>
          <w:p w14:paraId="33006F4E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BADD07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5BE1947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8DC9A6D" w14:textId="4C1043D3" w:rsidR="000D58E0" w:rsidRPr="001B07D9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 xml:space="preserve">Nomnieks 10 (desmit) dienu laikā no līguma noslēgšanas dienas un Iznomātāja rēķina saņemšanas iemaksā Iznomātāja kontā drošības naudu </w:t>
            </w:r>
            <w:r w:rsidR="004B2EE9">
              <w:rPr>
                <w:rFonts w:ascii="Times New Roman" w:hAnsi="Times New Roman" w:cs="Times New Roman"/>
              </w:rPr>
              <w:t>2</w:t>
            </w:r>
            <w:r w:rsidRPr="001B07D9">
              <w:rPr>
                <w:rFonts w:ascii="Times New Roman" w:hAnsi="Times New Roman" w:cs="Times New Roman"/>
              </w:rPr>
              <w:t xml:space="preserve"> (</w:t>
            </w:r>
            <w:r w:rsidR="004B2EE9">
              <w:rPr>
                <w:rFonts w:ascii="Times New Roman" w:hAnsi="Times New Roman" w:cs="Times New Roman"/>
              </w:rPr>
              <w:t>divu</w:t>
            </w:r>
            <w:r w:rsidRPr="001B07D9">
              <w:rPr>
                <w:rFonts w:ascii="Times New Roman" w:hAnsi="Times New Roman" w:cs="Times New Roman"/>
              </w:rPr>
              <w:t>) mēneš</w:t>
            </w:r>
            <w:r w:rsidR="004B2EE9">
              <w:rPr>
                <w:rFonts w:ascii="Times New Roman" w:hAnsi="Times New Roman" w:cs="Times New Roman"/>
              </w:rPr>
              <w:t>u</w:t>
            </w:r>
            <w:r w:rsidRPr="001B07D9">
              <w:rPr>
                <w:rFonts w:ascii="Times New Roman" w:hAnsi="Times New Roman" w:cs="Times New Roman"/>
              </w:rPr>
              <w:t xml:space="preserve"> maksājumu apmērā. Nomniekam ir tiesības piedāvāt lielāku drošības naudas apmēru.</w:t>
            </w:r>
          </w:p>
        </w:tc>
      </w:tr>
      <w:tr w:rsidR="000D58E0" w14:paraId="62E5DB40" w14:textId="77777777" w:rsidTr="009B6D8A">
        <w:trPr>
          <w:trHeight w:val="1097"/>
        </w:trPr>
        <w:tc>
          <w:tcPr>
            <w:tcW w:w="704" w:type="dxa"/>
            <w:vMerge/>
          </w:tcPr>
          <w:p w14:paraId="20BE4CB3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F913DDA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41FEB155" w14:textId="77777777" w:rsidR="000D58E0" w:rsidRPr="00AB04C8" w:rsidRDefault="000D58E0" w:rsidP="009B6D8A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0D58E0" w14:paraId="37BAF3C4" w14:textId="77777777" w:rsidTr="009B6D8A">
        <w:trPr>
          <w:trHeight w:val="3886"/>
        </w:trPr>
        <w:tc>
          <w:tcPr>
            <w:tcW w:w="704" w:type="dxa"/>
            <w:vMerge/>
          </w:tcPr>
          <w:p w14:paraId="27190A2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A672B4" w14:textId="77777777" w:rsidR="000D58E0" w:rsidRPr="006B33D0" w:rsidRDefault="000D58E0" w:rsidP="009B6D8A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3A8B0748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02A32F39" w14:textId="77777777" w:rsidR="000D58E0" w:rsidRDefault="000D58E0" w:rsidP="009B6D8A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49575DEC" w14:textId="77777777" w:rsidR="000D58E0" w:rsidRPr="00871CD5" w:rsidRDefault="000D58E0" w:rsidP="009B6D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0D58E0" w14:paraId="082F3DDD" w14:textId="77777777" w:rsidTr="009B6D8A">
        <w:tc>
          <w:tcPr>
            <w:tcW w:w="704" w:type="dxa"/>
          </w:tcPr>
          <w:p w14:paraId="1A266632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E2B4449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6CE7803B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0D58E0" w14:paraId="0448590B" w14:textId="77777777" w:rsidTr="009B6D8A">
        <w:tc>
          <w:tcPr>
            <w:tcW w:w="704" w:type="dxa"/>
          </w:tcPr>
          <w:p w14:paraId="17650674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19B54857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5AA4EDEC" w14:textId="69ABE6A2" w:rsidR="000D58E0" w:rsidRPr="005C47AD" w:rsidRDefault="000D58E0" w:rsidP="009B6D8A">
            <w:pPr>
              <w:rPr>
                <w:rFonts w:ascii="Times New Roman" w:hAnsi="Times New Roman" w:cs="Times New Roman"/>
              </w:rPr>
            </w:pPr>
            <w:r w:rsidRPr="005C47AD">
              <w:rPr>
                <w:rFonts w:ascii="Times New Roman" w:hAnsi="Times New Roman" w:cs="Times New Roman"/>
              </w:rPr>
              <w:t>202</w:t>
            </w:r>
            <w:r w:rsidR="00A82925">
              <w:rPr>
                <w:rFonts w:ascii="Times New Roman" w:hAnsi="Times New Roman" w:cs="Times New Roman"/>
              </w:rPr>
              <w:t>5</w:t>
            </w:r>
            <w:r w:rsidRPr="005C47AD">
              <w:rPr>
                <w:rFonts w:ascii="Times New Roman" w:hAnsi="Times New Roman" w:cs="Times New Roman"/>
              </w:rPr>
              <w:t xml:space="preserve">. gada </w:t>
            </w:r>
            <w:r w:rsidR="00A82925">
              <w:rPr>
                <w:rFonts w:ascii="Times New Roman" w:hAnsi="Times New Roman" w:cs="Times New Roman"/>
              </w:rPr>
              <w:t>15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A82925">
              <w:rPr>
                <w:rFonts w:ascii="Times New Roman" w:hAnsi="Times New Roman" w:cs="Times New Roman"/>
              </w:rPr>
              <w:t>aprīlis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A82925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</w:tc>
      </w:tr>
      <w:tr w:rsidR="000D58E0" w14:paraId="1F68EBAA" w14:textId="77777777" w:rsidTr="009B6D8A">
        <w:trPr>
          <w:trHeight w:val="2909"/>
        </w:trPr>
        <w:tc>
          <w:tcPr>
            <w:tcW w:w="704" w:type="dxa"/>
          </w:tcPr>
          <w:p w14:paraId="668CBA7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3FDA14F0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2C620D63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48A84C68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7B880985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2CE2280E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4A3A7C5" w14:textId="156490CC" w:rsidR="000D58E0" w:rsidRPr="004B2EE9" w:rsidRDefault="000D58E0" w:rsidP="009B6D8A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5680A1C" w14:textId="77777777" w:rsidR="000D58E0" w:rsidRPr="00036370" w:rsidRDefault="000D58E0" w:rsidP="009B6D8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Pieteikumu jāiesniedz slēgtā aploksnē ar norādi, ka pieteikums iesniegts rakstiskai izsolei, nomas objektu, atrašanās vietu,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būves 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kadastra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apzīmējumu</w:t>
            </w: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 xml:space="preserve">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035889F9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76B1D8F7" w14:textId="504256A7" w:rsidR="000D58E0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 w:rsidR="00A8292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 w:rsidR="00A82925">
              <w:rPr>
                <w:rFonts w:ascii="Times New Roman" w:hAnsi="Times New Roman" w:cs="Times New Roman"/>
              </w:rPr>
              <w:t>15</w:t>
            </w:r>
            <w:r w:rsidRPr="005C47AD">
              <w:rPr>
                <w:rFonts w:ascii="Times New Roman" w:hAnsi="Times New Roman" w:cs="Times New Roman"/>
              </w:rPr>
              <w:t>. </w:t>
            </w:r>
            <w:r w:rsidR="00A82925">
              <w:rPr>
                <w:rFonts w:ascii="Times New Roman" w:hAnsi="Times New Roman" w:cs="Times New Roman"/>
              </w:rPr>
              <w:t>aprīlim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A82925">
              <w:rPr>
                <w:rFonts w:ascii="Times New Roman" w:hAnsi="Times New Roman" w:cs="Times New Roman"/>
              </w:rPr>
              <w:t>09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1FDD6ED3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  <w:p w14:paraId="0CF14822" w14:textId="14EC7C64" w:rsidR="000D58E0" w:rsidRPr="003A0258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Pieteikumi tiek glabāti slēgtā aploksnē līdz izsoles sākumam, pieteikumu atvēršana- 202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5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. gada 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15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. 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aprīlī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plkst. 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0</w:t>
            </w:r>
            <w:r w:rsidR="008841EB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9</w:t>
            </w:r>
            <w:r w:rsidR="00A82925"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:00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A82925">
              <w:rPr>
                <w:rFonts w:ascii="Times New Roman" w:eastAsia="Times New Roman" w:hAnsi="Times New Roman" w:cs="Times New Roman"/>
                <w:i/>
                <w:iCs/>
                <w:lang w:eastAsia="lv-LV" w:bidi="lv-LV"/>
              </w:rPr>
              <w:t>Valsts sabiedrības ar ierobežotu atbildību “Zemkopības ministrijas nekustamie īpašumi”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0D58E0" w14:paraId="2E373250" w14:textId="77777777" w:rsidTr="009B6D8A">
        <w:trPr>
          <w:trHeight w:val="267"/>
        </w:trPr>
        <w:tc>
          <w:tcPr>
            <w:tcW w:w="704" w:type="dxa"/>
          </w:tcPr>
          <w:p w14:paraId="17258BC9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16706C3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1F578A3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7121F78E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3F22E39E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388306EE" w14:textId="77777777" w:rsidR="000D58E0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15ADACD5" w14:textId="77777777" w:rsidR="000D58E0" w:rsidRPr="005F33EF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42CC2F16" w14:textId="77777777" w:rsidR="000D58E0" w:rsidRPr="0057171E" w:rsidRDefault="000D58E0" w:rsidP="009B6D8A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0D58E0" w14:paraId="4FBE3690" w14:textId="77777777" w:rsidTr="009B6D8A">
        <w:tc>
          <w:tcPr>
            <w:tcW w:w="704" w:type="dxa"/>
          </w:tcPr>
          <w:p w14:paraId="1692004E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</w:tcPr>
          <w:p w14:paraId="7A22709F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16477E1F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0D58E0" w14:paraId="70FDD374" w14:textId="77777777" w:rsidTr="009B6D8A">
        <w:tc>
          <w:tcPr>
            <w:tcW w:w="704" w:type="dxa"/>
          </w:tcPr>
          <w:p w14:paraId="4F402135" w14:textId="77777777" w:rsidR="000D58E0" w:rsidRDefault="000D58E0" w:rsidP="009B6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A46C17F" w14:textId="77777777" w:rsidR="000D58E0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77A1DC6" w14:textId="77777777" w:rsidR="000D58E0" w:rsidRPr="008322E8" w:rsidRDefault="000D58E0" w:rsidP="009B6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apskates vieta un laiks</w:t>
            </w:r>
          </w:p>
        </w:tc>
        <w:tc>
          <w:tcPr>
            <w:tcW w:w="6946" w:type="dxa"/>
          </w:tcPr>
          <w:p w14:paraId="62D4F956" w14:textId="102DA190" w:rsidR="000D58E0" w:rsidRPr="00B77672" w:rsidRDefault="004B2EE9" w:rsidP="009B6D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Liepājā, Ed. Veidenbauma ielā 11</w:t>
            </w:r>
            <w:r w:rsidR="000D58E0"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1F6E523A" w14:textId="77777777" w:rsidR="000D58E0" w:rsidRPr="00B77672" w:rsidRDefault="000D58E0" w:rsidP="009B6D8A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lastRenderedPageBreak/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B77672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665549D1" w14:textId="77777777" w:rsidR="000D58E0" w:rsidRPr="008322E8" w:rsidRDefault="000D58E0" w:rsidP="009B6D8A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54A604FF" w14:textId="77777777" w:rsidR="000D58E0" w:rsidRPr="008322E8" w:rsidRDefault="000D58E0" w:rsidP="000D58E0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lastRenderedPageBreak/>
        <w:t xml:space="preserve"> </w:t>
      </w:r>
    </w:p>
    <w:p w14:paraId="001A8E38" w14:textId="77777777" w:rsidR="000D58E0" w:rsidRDefault="000D58E0" w:rsidP="000D58E0"/>
    <w:p w14:paraId="1F56AB5A" w14:textId="77777777" w:rsidR="007B256A" w:rsidRDefault="007B256A"/>
    <w:sectPr w:rsidR="007B256A" w:rsidSect="000D58E0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E713D"/>
    <w:multiLevelType w:val="hybridMultilevel"/>
    <w:tmpl w:val="EC786574"/>
    <w:lvl w:ilvl="0" w:tplc="A3B6F63C">
      <w:numFmt w:val="bullet"/>
      <w:lvlText w:val="-"/>
      <w:lvlJc w:val="left"/>
      <w:pPr>
        <w:ind w:left="2203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 w16cid:durableId="409893733">
    <w:abstractNumId w:val="1"/>
  </w:num>
  <w:num w:numId="2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E0"/>
    <w:rsid w:val="00057778"/>
    <w:rsid w:val="000C4B67"/>
    <w:rsid w:val="000D58E0"/>
    <w:rsid w:val="001A6030"/>
    <w:rsid w:val="0027292A"/>
    <w:rsid w:val="002D1D0A"/>
    <w:rsid w:val="002F5647"/>
    <w:rsid w:val="004B2EE9"/>
    <w:rsid w:val="007B256A"/>
    <w:rsid w:val="008841EB"/>
    <w:rsid w:val="00957C06"/>
    <w:rsid w:val="00980034"/>
    <w:rsid w:val="00A82925"/>
    <w:rsid w:val="00B22714"/>
    <w:rsid w:val="00C4189B"/>
    <w:rsid w:val="00CE0DFF"/>
    <w:rsid w:val="00F52A4F"/>
    <w:rsid w:val="00F7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E2207"/>
  <w15:chartTrackingRefBased/>
  <w15:docId w15:val="{798B88BC-43D3-4A68-AB6F-8D3064FA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8E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8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58E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4631</Words>
  <Characters>2641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3</cp:revision>
  <dcterms:created xsi:type="dcterms:W3CDTF">2024-08-09T07:58:00Z</dcterms:created>
  <dcterms:modified xsi:type="dcterms:W3CDTF">2025-04-02T11:03:00Z</dcterms:modified>
</cp:coreProperties>
</file>